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6469A" w:rsidRDefault="0036469A" w:rsidP="0036469A">
      <w:pPr>
        <w:jc w:val="center"/>
        <w:rPr>
          <w:rFonts w:ascii="微软雅黑" w:eastAsia="微软雅黑" w:hAnsi="微软雅黑" w:hint="eastAsia"/>
          <w:b/>
          <w:sz w:val="30"/>
          <w:szCs w:val="30"/>
        </w:rPr>
      </w:pPr>
      <w:r w:rsidRPr="0036469A">
        <w:rPr>
          <w:rFonts w:ascii="微软雅黑" w:eastAsia="微软雅黑" w:hAnsi="微软雅黑" w:hint="eastAsia"/>
          <w:b/>
          <w:sz w:val="30"/>
          <w:szCs w:val="30"/>
        </w:rPr>
        <w:t>教育部办公厅等五部门关于开展职业学校学生实习管理联合检查的通知</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color w:val="3E3E3E"/>
          <w:sz w:val="27"/>
          <w:szCs w:val="27"/>
        </w:rPr>
      </w:pPr>
      <w:r>
        <w:rPr>
          <w:rFonts w:ascii="微软雅黑" w:eastAsia="微软雅黑" w:hAnsi="微软雅黑" w:hint="eastAsia"/>
          <w:color w:val="3E3E3E"/>
          <w:sz w:val="27"/>
          <w:szCs w:val="27"/>
        </w:rPr>
        <w:t>各省、自治区、直辖市教育厅（教委）、财政厅（局）、人力资源社会保障厅（局）、安全生产监督管理局、保监局，各计划单列市教育局、财政局、人力资源社会保障局、安全生产监督管理局、保监局，新疆生产建设兵团教育局、财务局、人力资源社会保障局、安全生产监督管理局：</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职业学校学生实习管理规定》（以下简称《规定》）印发一年来，各地区、各有关部门高度重视，在加强职业学校学生实习全过程管理，规范实习单位用人管理，建立健全安全生产责任制，完善实习责任保险，维护学生、学校和实习单位的合法权益等方面做了大量的工作，取得了良好效果。但在个别地区，仍出现了违规组织学生实习的行为并且屡禁不止，造成了较坏社会影响。为推动各地进一步落实《规定》，保证实习工作健康、安全和有序开展，经研究，决定开展职业学校学生实习管理联合检查。现将有关事项通知如下。</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Style w:val="a6"/>
          <w:rFonts w:ascii="微软雅黑" w:eastAsia="微软雅黑" w:hAnsi="微软雅黑" w:hint="eastAsia"/>
          <w:color w:val="3E3E3E"/>
          <w:sz w:val="27"/>
          <w:szCs w:val="27"/>
        </w:rPr>
        <w:t xml:space="preserve">　　一、检查内容</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按照《规定》的要求，重点检查以下内容：</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Style w:val="a6"/>
          <w:rFonts w:ascii="微软雅黑" w:eastAsia="微软雅黑" w:hAnsi="微软雅黑" w:hint="eastAsia"/>
          <w:color w:val="3E3E3E"/>
          <w:sz w:val="27"/>
          <w:szCs w:val="27"/>
        </w:rPr>
        <w:t xml:space="preserve">　　地方行政主管部门：</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1.是否按要求履行统筹指导和监督管理等职责；</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2.是否结合本地实际，制定《规定》实施细则或相应管理制度。</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3.是否制定具体措施鼓励企事业单位接收职业学校学生实习；</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4.是否按要求备案各职业学校学生跟岗实习、顶岗实习情况；</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Style w:val="a6"/>
          <w:rFonts w:ascii="微软雅黑" w:eastAsia="微软雅黑" w:hAnsi="微软雅黑" w:hint="eastAsia"/>
          <w:color w:val="3E3E3E"/>
          <w:sz w:val="27"/>
          <w:szCs w:val="27"/>
        </w:rPr>
        <w:lastRenderedPageBreak/>
        <w:t xml:space="preserve">　　职业学校和实习单位：</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1.是否存在违反“六不得”的情形，特别是违规使用劳务中介组织实习活动；是否存在安排学生从事有较高安全风险的实习内容；是否安排学生节假日实习或加班和夜班；</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2.是否在实习开始前，根据专业人才培养方案，共同制订实习计划；实习岗位是否符合专业培养目标要求，与学生所学专业对口或相近；</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3.顶岗实习学生的人数是否超过实习单位在岗职工总数的10%，是否超过同类岗位职工总数的20%；</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4.学生参加跟岗实习、顶岗实习前，职业学校、实习单位、学生是否签订符合规定、切实维护各方权益的实习协议，是否存在违规签署合同、签署虚假合同等情况；</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5.是否合理确定了实习报酬，并按实习协议约定，以货币形式、及时足额支付给学生；</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6.是否按规定制定学生实习工作具体管理办法和安全管理规定、实习学生安全及突发时间应急预案等制度性文件；</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7.是否根据国家有关规定，为实习学生投保实习责任保险；</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8.是否按要求安排了实习指导教师和专人负责学生实习期间的业务指导和日常巡视工作；</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9.是否严格履行《规定》中安全职责。</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Style w:val="a6"/>
          <w:rFonts w:ascii="微软雅黑" w:eastAsia="微软雅黑" w:hAnsi="微软雅黑" w:hint="eastAsia"/>
          <w:color w:val="3E3E3E"/>
          <w:sz w:val="27"/>
          <w:szCs w:val="27"/>
        </w:rPr>
        <w:t xml:space="preserve">　　二、检查范围</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各中等职业学校、高等职业院校和学生实习单位。</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w:t>
      </w:r>
      <w:r>
        <w:rPr>
          <w:rStyle w:val="a6"/>
          <w:rFonts w:ascii="微软雅黑" w:eastAsia="微软雅黑" w:hAnsi="微软雅黑" w:hint="eastAsia"/>
          <w:color w:val="3E3E3E"/>
          <w:sz w:val="27"/>
          <w:szCs w:val="27"/>
        </w:rPr>
        <w:t xml:space="preserve">　三、工作方式</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1.各地开展自查。各地区、各有关部门要结合实际，对辖区内职业学校学生实习进行全面检查，并组织各职业学校和实习单位根据自身情况开展自查。各地检查和自查工作应于4月12日前完成。</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2.联合重点检查。在各地自查的基础上，教育部、财政部、人力资源社会保障部、安全监管总局、中国保监会将组成联合检查组，选取部分重点地区进行实地抽查。</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w:t>
      </w:r>
      <w:r>
        <w:rPr>
          <w:rStyle w:val="a6"/>
          <w:rFonts w:ascii="微软雅黑" w:eastAsia="微软雅黑" w:hAnsi="微软雅黑" w:hint="eastAsia"/>
          <w:color w:val="3E3E3E"/>
          <w:sz w:val="27"/>
          <w:szCs w:val="27"/>
        </w:rPr>
        <w:t xml:space="preserve">　四、工作要求</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1.高度重视。各级教育、财政、人社、安监、保监部门要高度重视，将职业学校学生实习管理检查作为当前的一项重要任务来抓，认真制定方案，确保检查工作全面、有序开展。</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2.严肃整改。对检查过程中发现的问题，各地要严肃查处，责令相关单位立即整改。对其中的违规违纪问题，要依法依规追究相关领导和责任人的责任。</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r>
        <w:rPr>
          <w:rFonts w:ascii="微软雅黑" w:eastAsia="微软雅黑" w:hAnsi="微软雅黑" w:hint="eastAsia"/>
          <w:color w:val="3E3E3E"/>
          <w:sz w:val="27"/>
          <w:szCs w:val="27"/>
        </w:rPr>
        <w:t xml:space="preserve">　　3.注重长效。通过检查和整改，各地要积极推广优秀管理经验和案例，对违规问题举一反三，深入研究职业学校学生实习管理工作，不断完善制度，建立加强实习管理的长效机制。</w:t>
      </w:r>
    </w:p>
    <w:p w:rsidR="0036469A" w:rsidRDefault="0036469A" w:rsidP="0036469A">
      <w:pPr>
        <w:pStyle w:val="a5"/>
        <w:shd w:val="clear" w:color="auto" w:fill="FFFFFF"/>
        <w:spacing w:before="0" w:beforeAutospacing="0" w:after="0" w:afterAutospacing="0" w:line="360" w:lineRule="auto"/>
        <w:rPr>
          <w:rFonts w:ascii="微软雅黑" w:eastAsia="微软雅黑" w:hAnsi="微软雅黑" w:hint="eastAsia"/>
          <w:color w:val="3E3E3E"/>
          <w:sz w:val="27"/>
          <w:szCs w:val="27"/>
        </w:rPr>
      </w:pPr>
    </w:p>
    <w:p w:rsidR="0036469A" w:rsidRDefault="0036469A" w:rsidP="0036469A">
      <w:pPr>
        <w:pStyle w:val="a5"/>
        <w:shd w:val="clear" w:color="auto" w:fill="FFFFFF"/>
        <w:spacing w:before="0" w:beforeAutospacing="0" w:after="0" w:afterAutospacing="0" w:line="360" w:lineRule="auto"/>
        <w:jc w:val="right"/>
        <w:rPr>
          <w:rFonts w:ascii="微软雅黑" w:eastAsia="微软雅黑" w:hAnsi="微软雅黑" w:hint="eastAsia"/>
          <w:color w:val="3E3E3E"/>
          <w:sz w:val="27"/>
          <w:szCs w:val="27"/>
        </w:rPr>
      </w:pPr>
      <w:r>
        <w:rPr>
          <w:rFonts w:ascii="微软雅黑" w:eastAsia="微软雅黑" w:hAnsi="微软雅黑" w:hint="eastAsia"/>
          <w:color w:val="3E3E3E"/>
          <w:sz w:val="27"/>
          <w:szCs w:val="27"/>
        </w:rPr>
        <w:t>教育部办公厅 财政部办公厅 人力资源社会保障部办公厅</w:t>
      </w:r>
    </w:p>
    <w:p w:rsidR="0036469A" w:rsidRDefault="0036469A" w:rsidP="0036469A">
      <w:pPr>
        <w:pStyle w:val="a5"/>
        <w:shd w:val="clear" w:color="auto" w:fill="FFFFFF"/>
        <w:spacing w:before="0" w:beforeAutospacing="0" w:after="0" w:afterAutospacing="0" w:line="360" w:lineRule="auto"/>
        <w:jc w:val="right"/>
        <w:rPr>
          <w:rFonts w:ascii="微软雅黑" w:eastAsia="微软雅黑" w:hAnsi="微软雅黑" w:hint="eastAsia"/>
          <w:color w:val="3E3E3E"/>
          <w:sz w:val="27"/>
          <w:szCs w:val="27"/>
        </w:rPr>
      </w:pPr>
      <w:r>
        <w:rPr>
          <w:rFonts w:ascii="微软雅黑" w:eastAsia="微软雅黑" w:hAnsi="微软雅黑" w:hint="eastAsia"/>
          <w:color w:val="3E3E3E"/>
          <w:sz w:val="27"/>
          <w:szCs w:val="27"/>
        </w:rPr>
        <w:t>安全监管总局办公厅 中国保监会办公厅</w:t>
      </w:r>
    </w:p>
    <w:p w:rsidR="0036469A" w:rsidRDefault="0036469A" w:rsidP="0036469A">
      <w:pPr>
        <w:pStyle w:val="a5"/>
        <w:shd w:val="clear" w:color="auto" w:fill="FFFFFF"/>
        <w:spacing w:before="0" w:beforeAutospacing="0" w:after="0" w:afterAutospacing="0" w:line="360" w:lineRule="auto"/>
        <w:jc w:val="right"/>
        <w:rPr>
          <w:rFonts w:ascii="微软雅黑" w:eastAsia="微软雅黑" w:hAnsi="微软雅黑" w:hint="eastAsia"/>
          <w:color w:val="3E3E3E"/>
          <w:sz w:val="27"/>
          <w:szCs w:val="27"/>
        </w:rPr>
      </w:pPr>
      <w:r>
        <w:rPr>
          <w:rFonts w:ascii="微软雅黑" w:eastAsia="微软雅黑" w:hAnsi="微软雅黑" w:hint="eastAsia"/>
          <w:color w:val="3E3E3E"/>
          <w:sz w:val="27"/>
          <w:szCs w:val="27"/>
        </w:rPr>
        <w:t>2017年3月17日</w:t>
      </w:r>
    </w:p>
    <w:p w:rsidR="0036469A" w:rsidRPr="0036469A" w:rsidRDefault="0036469A" w:rsidP="0036469A">
      <w:pPr>
        <w:spacing w:line="360" w:lineRule="auto"/>
        <w:jc w:val="center"/>
      </w:pPr>
    </w:p>
    <w:sectPr w:rsidR="0036469A" w:rsidRPr="003646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A6F" w:rsidRDefault="00E41A6F" w:rsidP="0036469A">
      <w:r>
        <w:separator/>
      </w:r>
    </w:p>
  </w:endnote>
  <w:endnote w:type="continuationSeparator" w:id="1">
    <w:p w:rsidR="00E41A6F" w:rsidRDefault="00E41A6F" w:rsidP="003646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A6F" w:rsidRDefault="00E41A6F" w:rsidP="0036469A">
      <w:r>
        <w:separator/>
      </w:r>
    </w:p>
  </w:footnote>
  <w:footnote w:type="continuationSeparator" w:id="1">
    <w:p w:rsidR="00E41A6F" w:rsidRDefault="00E41A6F" w:rsidP="003646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69A"/>
    <w:rsid w:val="0036469A"/>
    <w:rsid w:val="003D019E"/>
    <w:rsid w:val="00E41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6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69A"/>
    <w:rPr>
      <w:sz w:val="18"/>
      <w:szCs w:val="18"/>
    </w:rPr>
  </w:style>
  <w:style w:type="paragraph" w:styleId="a4">
    <w:name w:val="footer"/>
    <w:basedOn w:val="a"/>
    <w:link w:val="Char0"/>
    <w:uiPriority w:val="99"/>
    <w:semiHidden/>
    <w:unhideWhenUsed/>
    <w:rsid w:val="003646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69A"/>
    <w:rPr>
      <w:sz w:val="18"/>
      <w:szCs w:val="18"/>
    </w:rPr>
  </w:style>
  <w:style w:type="paragraph" w:styleId="a5">
    <w:name w:val="Normal (Web)"/>
    <w:basedOn w:val="a"/>
    <w:uiPriority w:val="99"/>
    <w:semiHidden/>
    <w:unhideWhenUsed/>
    <w:rsid w:val="0036469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469A"/>
    <w:rPr>
      <w:b/>
      <w:bCs/>
    </w:rPr>
  </w:style>
</w:styles>
</file>

<file path=word/webSettings.xml><?xml version="1.0" encoding="utf-8"?>
<w:webSettings xmlns:r="http://schemas.openxmlformats.org/officeDocument/2006/relationships" xmlns:w="http://schemas.openxmlformats.org/wordprocessingml/2006/main">
  <w:divs>
    <w:div w:id="893125025">
      <w:bodyDiv w:val="1"/>
      <w:marLeft w:val="0"/>
      <w:marRight w:val="0"/>
      <w:marTop w:val="0"/>
      <w:marBottom w:val="0"/>
      <w:divBdr>
        <w:top w:val="none" w:sz="0" w:space="0" w:color="auto"/>
        <w:left w:val="none" w:sz="0" w:space="0" w:color="auto"/>
        <w:bottom w:val="none" w:sz="0" w:space="0" w:color="auto"/>
        <w:right w:val="none" w:sz="0" w:space="0" w:color="auto"/>
      </w:divBdr>
      <w:divsChild>
        <w:div w:id="829835430">
          <w:marLeft w:val="0"/>
          <w:marRight w:val="0"/>
          <w:marTop w:val="0"/>
          <w:marBottom w:val="0"/>
          <w:divBdr>
            <w:top w:val="none" w:sz="0" w:space="0" w:color="auto"/>
            <w:left w:val="none" w:sz="0" w:space="0" w:color="auto"/>
            <w:bottom w:val="none" w:sz="0" w:space="0" w:color="auto"/>
            <w:right w:val="none" w:sz="0" w:space="0" w:color="auto"/>
          </w:divBdr>
          <w:divsChild>
            <w:div w:id="1379545560">
              <w:marLeft w:val="0"/>
              <w:marRight w:val="0"/>
              <w:marTop w:val="0"/>
              <w:marBottom w:val="0"/>
              <w:divBdr>
                <w:top w:val="none" w:sz="0" w:space="0" w:color="auto"/>
                <w:left w:val="none" w:sz="0" w:space="0" w:color="auto"/>
                <w:bottom w:val="none" w:sz="0" w:space="0" w:color="auto"/>
                <w:right w:val="none" w:sz="0" w:space="0" w:color="auto"/>
              </w:divBdr>
              <w:divsChild>
                <w:div w:id="509219026">
                  <w:marLeft w:val="0"/>
                  <w:marRight w:val="0"/>
                  <w:marTop w:val="0"/>
                  <w:marBottom w:val="0"/>
                  <w:divBdr>
                    <w:top w:val="none" w:sz="0" w:space="0" w:color="auto"/>
                    <w:left w:val="none" w:sz="0" w:space="0" w:color="auto"/>
                    <w:bottom w:val="none" w:sz="0" w:space="0" w:color="auto"/>
                    <w:right w:val="none" w:sz="0" w:space="0" w:color="auto"/>
                  </w:divBdr>
                  <w:divsChild>
                    <w:div w:id="1290168141">
                      <w:marLeft w:val="0"/>
                      <w:marRight w:val="0"/>
                      <w:marTop w:val="0"/>
                      <w:marBottom w:val="0"/>
                      <w:divBdr>
                        <w:top w:val="none" w:sz="0" w:space="0" w:color="auto"/>
                        <w:left w:val="none" w:sz="0" w:space="0" w:color="auto"/>
                        <w:bottom w:val="none" w:sz="0" w:space="0" w:color="auto"/>
                        <w:right w:val="none" w:sz="0" w:space="0" w:color="auto"/>
                      </w:divBdr>
                      <w:divsChild>
                        <w:div w:id="20606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1314</Characters>
  <Application>Microsoft Office Word</Application>
  <DocSecurity>0</DocSecurity>
  <Lines>10</Lines>
  <Paragraphs>3</Paragraphs>
  <ScaleCrop>false</ScaleCrop>
  <Company>China</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2017-04-09T12:25:00Z</dcterms:created>
  <dcterms:modified xsi:type="dcterms:W3CDTF">2017-04-09T12:26:00Z</dcterms:modified>
</cp:coreProperties>
</file>