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E2" w:rsidRDefault="003420E2" w:rsidP="003420E2">
      <w:pPr>
        <w:rPr>
          <w:rFonts w:ascii="黑体" w:eastAsia="黑体" w:hAnsi="Arial" w:cs="Arial"/>
          <w:kern w:val="0"/>
          <w:szCs w:val="32"/>
        </w:rPr>
      </w:pPr>
      <w:r>
        <w:rPr>
          <w:rFonts w:ascii="黑体" w:eastAsia="黑体" w:hAnsi="Arial" w:cs="Arial" w:hint="eastAsia"/>
          <w:kern w:val="0"/>
          <w:szCs w:val="32"/>
        </w:rPr>
        <w:t xml:space="preserve">附件3  </w:t>
      </w:r>
    </w:p>
    <w:p w:rsidR="003420E2" w:rsidRDefault="003420E2" w:rsidP="003420E2">
      <w:pPr>
        <w:widowControl w:val="0"/>
        <w:rPr>
          <w:rFonts w:ascii="华文中宋" w:eastAsia="华文中宋" w:hAnsi="华文中宋" w:cs="华文中宋"/>
          <w:szCs w:val="32"/>
        </w:rPr>
      </w:pPr>
    </w:p>
    <w:p w:rsidR="003420E2" w:rsidRDefault="003F6AE1" w:rsidP="003420E2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fldChar w:fldCharType="begin"/>
      </w:r>
      <w:r w:rsidR="003420E2">
        <w:rPr>
          <w:rFonts w:ascii="方正小标宋简体" w:eastAsia="方正小标宋简体" w:hAnsi="华文中宋" w:hint="eastAsia"/>
          <w:b/>
          <w:bCs/>
          <w:sz w:val="44"/>
          <w:szCs w:val="44"/>
        </w:rPr>
        <w:instrText xml:space="preserve"> HYPERLINK "http://my.nbu.edu.cn/attachmentDownload.portal?attachmentId=e37ae71f-7b9d-11e1-8225-ad3e1a1b535a" </w:instrText>
      </w: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fldChar w:fldCharType="separate"/>
      </w:r>
      <w:r w:rsidR="003420E2">
        <w:rPr>
          <w:rFonts w:ascii="方正小标宋简体" w:eastAsia="方正小标宋简体" w:hAnsi="华文中宋" w:hint="eastAsia"/>
          <w:b/>
          <w:bCs/>
          <w:sz w:val="44"/>
          <w:szCs w:val="44"/>
        </w:rPr>
        <w:t>宁波市高等学校思想政治教育研究会</w:t>
      </w:r>
    </w:p>
    <w:p w:rsidR="003420E2" w:rsidRDefault="003420E2" w:rsidP="003420E2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2017年科研项目课题指南</w:t>
      </w:r>
      <w:r w:rsidR="003F6AE1">
        <w:rPr>
          <w:rFonts w:ascii="方正小标宋简体" w:eastAsia="方正小标宋简体" w:hAnsi="华文中宋" w:hint="eastAsia"/>
          <w:b/>
          <w:bCs/>
          <w:sz w:val="44"/>
          <w:szCs w:val="44"/>
        </w:rPr>
        <w:fldChar w:fldCharType="end"/>
      </w:r>
    </w:p>
    <w:p w:rsidR="003420E2" w:rsidRDefault="003420E2" w:rsidP="003420E2">
      <w:pPr>
        <w:widowControl w:val="0"/>
        <w:rPr>
          <w:rFonts w:ascii="华文中宋" w:eastAsia="华文中宋" w:hAnsi="华文中宋" w:cs="华文中宋"/>
          <w:szCs w:val="32"/>
        </w:rPr>
      </w:pP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hint="eastAsia"/>
          <w:szCs w:val="32"/>
        </w:rPr>
        <w:t>重点资助项目：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1.我市高校思想政治工作“一体两翼”战略格局理论与实施路径研究；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2.我市高校思想政治理论课实践教学现状研究；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3.我市高校思想政治理论课教师队伍建设</w:t>
      </w:r>
      <w:r>
        <w:rPr>
          <w:rFonts w:ascii="仿宋_GB2312" w:hAnsi="宋体" w:cs="宋体"/>
          <w:kern w:val="0"/>
          <w:szCs w:val="32"/>
        </w:rPr>
        <w:t>研究</w:t>
      </w:r>
      <w:r>
        <w:rPr>
          <w:rFonts w:ascii="仿宋_GB2312" w:hAnsi="宋体" w:cs="宋体" w:hint="eastAsia"/>
          <w:kern w:val="0"/>
          <w:szCs w:val="32"/>
        </w:rPr>
        <w:t>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4.高校思想政治理论课教学实效性提升问题研究；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5.党中央治国理政新理念新思想新战略进教材进课堂进头脑工作研究；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6.高校思想政治工作者自觉践行“四有”“四个领路人”“四个相统一”问题研究；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7.高校大学生心理健康教育质量提升长效机制研究；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8.高校大学生书院制建设研究。</w:t>
      </w:r>
    </w:p>
    <w:p w:rsidR="003420E2" w:rsidRDefault="003420E2" w:rsidP="003420E2">
      <w:pPr>
        <w:rPr>
          <w:rFonts w:ascii="仿宋_GB2312"/>
          <w:szCs w:val="32"/>
        </w:rPr>
      </w:pPr>
    </w:p>
    <w:p w:rsidR="003420E2" w:rsidRDefault="003420E2" w:rsidP="003420E2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一般资助项目：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1.立德树人作为中心环节的实现路径和保障机制研究；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2.思想政治工作贯穿教育教学全过程研究；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3.加强和改进高校教师思想政治工作的机制研究；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4.新时期高校思想政治工作内容拓展研究；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5.新时期高校思想政治工作规律研究；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6.高校学科间思想政治工作协同效应研究；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bookmarkStart w:id="0" w:name="OLE_LINK2"/>
      <w:r>
        <w:rPr>
          <w:rFonts w:ascii="仿宋_GB2312" w:hAnsi="宋体" w:cs="宋体" w:hint="eastAsia"/>
          <w:kern w:val="0"/>
          <w:szCs w:val="32"/>
        </w:rPr>
        <w:t>7.文明校园建设相关研究</w:t>
      </w:r>
      <w:bookmarkEnd w:id="0"/>
      <w:r>
        <w:rPr>
          <w:rFonts w:ascii="仿宋_GB2312" w:hAnsi="宋体" w:cs="宋体" w:hint="eastAsia"/>
          <w:kern w:val="0"/>
          <w:szCs w:val="32"/>
        </w:rPr>
        <w:t>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lastRenderedPageBreak/>
        <w:t>8.高校辅导员队伍建设相关研究；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9.网络文化育人功能的机理及其实现研究；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10.网络文化成果评价认证机制研究；</w:t>
      </w:r>
    </w:p>
    <w:p w:rsidR="003420E2" w:rsidRDefault="003420E2" w:rsidP="003420E2">
      <w:pPr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11.大学生创新创业调查研究。</w:t>
      </w:r>
    </w:p>
    <w:p w:rsidR="00AF21C0" w:rsidRPr="003420E2" w:rsidRDefault="00AF21C0"/>
    <w:sectPr w:rsidR="00AF21C0" w:rsidRPr="003420E2" w:rsidSect="00C51F13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345" w:rsidRDefault="007B0345" w:rsidP="003420E2">
      <w:r>
        <w:separator/>
      </w:r>
    </w:p>
  </w:endnote>
  <w:endnote w:type="continuationSeparator" w:id="1">
    <w:p w:rsidR="007B0345" w:rsidRDefault="007B0345" w:rsidP="0034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345" w:rsidRDefault="007B0345" w:rsidP="003420E2">
      <w:r>
        <w:separator/>
      </w:r>
    </w:p>
  </w:footnote>
  <w:footnote w:type="continuationSeparator" w:id="1">
    <w:p w:rsidR="007B0345" w:rsidRDefault="007B0345" w:rsidP="00342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0E2"/>
    <w:rsid w:val="003420E2"/>
    <w:rsid w:val="003F6AE1"/>
    <w:rsid w:val="007B0345"/>
    <w:rsid w:val="00AF21C0"/>
    <w:rsid w:val="00C5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E2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0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0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0E2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0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2017-03-31T08:05:00Z</dcterms:created>
  <dcterms:modified xsi:type="dcterms:W3CDTF">2017-04-01T01:04:00Z</dcterms:modified>
</cp:coreProperties>
</file>