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rPr>
          <w:rFonts w:ascii="黑体" w:eastAsia="黑体" w:hAnsi="黑体" w:cs="Times New Roman" w:hint="eastAsia"/>
          <w:sz w:val="32"/>
          <w:szCs w:val="32"/>
        </w:rPr>
      </w:pPr>
      <w:r w:rsidRPr="009A0614">
        <w:rPr>
          <w:rFonts w:ascii="黑体" w:eastAsia="黑体" w:hAnsi="黑体" w:cs="Times New Roman"/>
          <w:sz w:val="32"/>
          <w:szCs w:val="32"/>
        </w:rPr>
        <w:t>附件1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cs="Times New Roman"/>
          <w:b/>
          <w:sz w:val="32"/>
          <w:szCs w:val="32"/>
        </w:rPr>
      </w:pP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 w:cs="Times New Roman"/>
          <w:sz w:val="18"/>
          <w:szCs w:val="18"/>
        </w:rPr>
      </w:pPr>
      <w:r w:rsidRPr="009A0614">
        <w:rPr>
          <w:rFonts w:ascii="Times New Roman" w:eastAsia="方正小标宋简体" w:hAnsi="Times New Roman" w:cs="Times New Roman"/>
          <w:sz w:val="32"/>
          <w:szCs w:val="32"/>
        </w:rPr>
        <w:t>第十三届全国学生运动会科学论文报告会选题指南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本指南主要遴选了当前我国学校体育改革与发展中的重点研究方向，所列出的条目是研究领域，不是论文的具体题目，可作为论文选题的参考。共分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个领域，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86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个方向。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一、学校体育理论与学校体育史研究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．学校体育与健康中国；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．学校体育与人力资源强国建设；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．学校体育与体育产业发展战略；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．学校体育与竞技体育、大众体育；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．区域学校体育发展战略；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．中国学校体育思想、理论的演变发展与创新；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．体育学科专业建设；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．体育学科核心素养培育；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．学校体育的文化传承与发展；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．中外学校体育国际交流；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．中国学校体育课程发展史；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．国外学校体育制度的建立与演进。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二、学校体育课程与教学研究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．学校体育课程改革理论与实践创新；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．不同学段体育（与健康）课程体系建设；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．校本课程开发与实施</w:t>
      </w:r>
      <w:r w:rsidRPr="0090536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lastRenderedPageBreak/>
        <w:t>16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．教学质量标准与评价；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．学生学业质量标准与评价；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．体育教学模式、组织形式及教学方法创新；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19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．大、中、小学校体育教育目标系统构建；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．信息时代体育教学变革。</w:t>
      </w:r>
    </w:p>
    <w:p w:rsidR="00EB1D08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三、学生体质健康与促进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．学生体质健康动态变化与突出问题；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．学生体质健康有效干预；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．学生体质健康新影响因素；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．学生体质健康评价标准与方法创新；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．学生体质健康促进的科学理论与方法；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．特殊群体学生的体质健康；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．《国家学生体质健康标准》施行的实效性；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．学生体质健康大数据的挖掘和利用。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四、学校体育管理与保障机制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29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．学校体育政策法规和制度；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．学校体育组织管理与运行机制；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．体育考试制度创新；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．学校体育运动伤害的法律与保险制度；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．大中小学体育场馆设施与器材配置；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．学校体育场馆设施管理与有效运行模式；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．信息技术在学校体育管理中的应用；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．幼儿体育发展策略；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．学校体育整体评价；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lastRenderedPageBreak/>
        <w:t>38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．中外学校体育比较；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39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．学校体育科研、教研现状与对策。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五、体育师资队伍建设研究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．学校体育教师编制与配置；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．体育教师教学技能与职业素养；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．体育教师的培养与培训；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．体育教师的权益与劳动保障；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．优秀体育教师的成长。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六、学校卫生与健康教育研究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．学校卫生工作与健康教育改革发展现状；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．健康教育课程体系；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．学校卫生工作人员队伍建设与职业发展；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．学生疾病预防与健康教育突出问题；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49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．突发公共卫生安全事件的应对机制；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．学生卫生与健康教育区域发展策略；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．运动、营养与健康促进。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七、体育促进学生心理健康与社会适应研究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．学校体育培养健全人格；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．学校体育对学生心理素质突出问题的有效干预；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．运动竞赛培养学生社会适应能力；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．体育锻炼对学生良好行为习惯的养成；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．学校体育与道德学习。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八、学校体育课余训练与竞赛研究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．基于学校体育发展的国家竞技体育战略；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lastRenderedPageBreak/>
        <w:t>58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．课余训练改革发展现状与趋势；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59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．高等学校高水平运动队建设回顾与展望；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．学校体育竞赛制度创新；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教体结合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培养体育后备人才体制变革；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．学生运动员注册制度；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．学校优秀体育人才培养与训练方法探索实践；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．科学训练理论进展及其在课余训练中的应用；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．生理生化新方法在课余训练中的应用。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九、校园体育文化建设研究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．学校体育特色建设；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．校园体育文化建设优秀案例；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．学校优秀体育传统的继承与培育；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69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．学校体育文化与社区体育文化融合；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．阳光体育运动长效机制；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．校外、课外体育活动创新；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．学生体育社团、体育俱乐部建设；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．学校体育大课间活动创新。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十、校园足球改革发展研究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．校园足球的教育理念；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．校园足球的有效推进策略；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．校园足球课程、教材建设；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77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．校园足球特色学校管理与评价；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78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．校园足球示范区（县）整体推进模式；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79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．学生足球技能标准实施效果分析；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lastRenderedPageBreak/>
        <w:t>80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．校园足球课余训练体系建设；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81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．校园足球四级联赛竞赛制度建设；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82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．校园足球发展与青训体系衔接机制；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83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．校园足球的保障机制与社会监督；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84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．日韩青少年足球发展经验；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85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．足球发达国家青少年足球发展体系</w:t>
      </w:r>
    </w:p>
    <w:p w:rsidR="00EB1D08" w:rsidRPr="009A0614" w:rsidRDefault="00EB1D08" w:rsidP="00EB1D08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0614">
        <w:rPr>
          <w:rFonts w:ascii="Times New Roman" w:eastAsia="仿宋_GB2312" w:hAnsi="Times New Roman" w:cs="Times New Roman"/>
          <w:sz w:val="32"/>
          <w:szCs w:val="32"/>
        </w:rPr>
        <w:t>86</w:t>
      </w:r>
      <w:r w:rsidRPr="009A0614">
        <w:rPr>
          <w:rFonts w:ascii="Times New Roman" w:eastAsia="仿宋_GB2312" w:hAnsi="Times New Roman" w:cs="Times New Roman"/>
          <w:sz w:val="32"/>
          <w:szCs w:val="32"/>
        </w:rPr>
        <w:t>．足球发达国家青少年优秀人才选拔与培养。</w:t>
      </w:r>
    </w:p>
    <w:p w:rsidR="005509EE" w:rsidRPr="00EB1D08" w:rsidRDefault="005509EE"/>
    <w:sectPr w:rsidR="005509EE" w:rsidRPr="00EB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9EE" w:rsidRDefault="005509EE" w:rsidP="00EB1D08">
      <w:r>
        <w:separator/>
      </w:r>
    </w:p>
  </w:endnote>
  <w:endnote w:type="continuationSeparator" w:id="1">
    <w:p w:rsidR="005509EE" w:rsidRDefault="005509EE" w:rsidP="00EB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9EE" w:rsidRDefault="005509EE" w:rsidP="00EB1D08">
      <w:r>
        <w:separator/>
      </w:r>
    </w:p>
  </w:footnote>
  <w:footnote w:type="continuationSeparator" w:id="1">
    <w:p w:rsidR="005509EE" w:rsidRDefault="005509EE" w:rsidP="00EB1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D08"/>
    <w:rsid w:val="005509EE"/>
    <w:rsid w:val="00EB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D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D08"/>
    <w:rPr>
      <w:sz w:val="18"/>
      <w:szCs w:val="18"/>
    </w:rPr>
  </w:style>
  <w:style w:type="paragraph" w:styleId="a5">
    <w:name w:val="Normal (Web)"/>
    <w:basedOn w:val="a"/>
    <w:semiHidden/>
    <w:rsid w:val="00EB1D08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</Words>
  <Characters>1530</Characters>
  <Application>Microsoft Office Word</Application>
  <DocSecurity>0</DocSecurity>
  <Lines>12</Lines>
  <Paragraphs>3</Paragraphs>
  <ScaleCrop>false</ScaleCrop>
  <Company>China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2017-02-27T08:02:00Z</dcterms:created>
  <dcterms:modified xsi:type="dcterms:W3CDTF">2017-02-27T08:02:00Z</dcterms:modified>
</cp:coreProperties>
</file>