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EA" w:rsidRDefault="00B670EA" w:rsidP="00264394">
      <w:pPr>
        <w:widowControl/>
        <w:spacing w:before="150" w:after="150" w:line="345" w:lineRule="atLeast"/>
        <w:jc w:val="center"/>
        <w:rPr>
          <w:rFonts w:ascii="Verdana" w:hAnsi="Verdana" w:cs="宋体"/>
          <w:b/>
          <w:bCs/>
          <w:color w:val="000000"/>
          <w:kern w:val="0"/>
        </w:rPr>
      </w:pPr>
      <w:r w:rsidRPr="00264394">
        <w:rPr>
          <w:rFonts w:ascii="Verdana" w:hAnsi="Verdana" w:cs="宋体" w:hint="eastAsia"/>
          <w:b/>
          <w:bCs/>
          <w:color w:val="000000"/>
          <w:kern w:val="0"/>
        </w:rPr>
        <w:t>浙江省哲学社会科学优秀成果评奖办法</w:t>
      </w:r>
    </w:p>
    <w:p w:rsidR="00B670EA" w:rsidRDefault="00B670EA" w:rsidP="00264394">
      <w:pPr>
        <w:widowControl/>
        <w:spacing w:before="150" w:after="150" w:line="345" w:lineRule="atLeast"/>
        <w:jc w:val="left"/>
        <w:rPr>
          <w:rFonts w:ascii="Verdana" w:hAnsi="Verdana" w:cs="宋体"/>
          <w:color w:val="000000"/>
          <w:kern w:val="0"/>
          <w:szCs w:val="21"/>
        </w:rPr>
      </w:pPr>
      <w:r w:rsidRPr="00264394">
        <w:rPr>
          <w:rFonts w:ascii="Verdana" w:hAnsi="Verdana" w:cs="宋体"/>
          <w:bCs/>
          <w:color w:val="000000"/>
          <w:kern w:val="0"/>
        </w:rPr>
        <w:t xml:space="preserve">    </w:t>
      </w:r>
      <w:r w:rsidRPr="00264394">
        <w:rPr>
          <w:rFonts w:ascii="Verdana" w:hAnsi="Verdana" w:cs="宋体" w:hint="eastAsia"/>
          <w:bCs/>
          <w:color w:val="000000"/>
          <w:kern w:val="0"/>
        </w:rPr>
        <w:t>第一条</w:t>
      </w:r>
      <w:r w:rsidRPr="00264394">
        <w:rPr>
          <w:rFonts w:ascii="Verdana" w:hAnsi="Verdana" w:cs="宋体" w:hint="eastAsia"/>
          <w:color w:val="000000"/>
          <w:kern w:val="0"/>
          <w:szCs w:val="21"/>
        </w:rPr>
        <w:t xml:space="preserve">　</w:t>
      </w:r>
      <w:r>
        <w:rPr>
          <w:rFonts w:ascii="Verdana" w:hAnsi="Verdana" w:cs="宋体" w:hint="eastAsia"/>
          <w:color w:val="000000"/>
          <w:kern w:val="0"/>
          <w:szCs w:val="21"/>
        </w:rPr>
        <w:t>为</w:t>
      </w:r>
      <w:r w:rsidRPr="00264394">
        <w:rPr>
          <w:rFonts w:ascii="Verdana" w:hAnsi="Verdana" w:cs="宋体" w:hint="eastAsia"/>
          <w:color w:val="000000"/>
          <w:kern w:val="0"/>
          <w:szCs w:val="21"/>
        </w:rPr>
        <w:t>激励哲学社会科学工作者的积极性和创造性，</w:t>
      </w:r>
      <w:r>
        <w:rPr>
          <w:rFonts w:ascii="Verdana" w:hAnsi="Verdana" w:cs="宋体" w:hint="eastAsia"/>
          <w:color w:val="000000"/>
          <w:kern w:val="0"/>
          <w:szCs w:val="21"/>
        </w:rPr>
        <w:t>促进哲学社会科学理论创新、学科建设、人才培养，推动哲学社会科学事业繁荣发展，更好地服务高水平全</w:t>
      </w:r>
      <w:r w:rsidR="00FC2199">
        <w:rPr>
          <w:rFonts w:ascii="Verdana" w:hAnsi="Verdana" w:cs="宋体" w:hint="eastAsia"/>
          <w:color w:val="000000"/>
          <w:kern w:val="0"/>
          <w:szCs w:val="21"/>
        </w:rPr>
        <w:t>面建成</w:t>
      </w:r>
      <w:r>
        <w:rPr>
          <w:rFonts w:ascii="Verdana" w:hAnsi="Verdana" w:cs="宋体" w:hint="eastAsia"/>
          <w:color w:val="000000"/>
          <w:kern w:val="0"/>
          <w:szCs w:val="21"/>
        </w:rPr>
        <w:t>小康社会，制</w:t>
      </w:r>
      <w:r w:rsidR="00FC2199">
        <w:rPr>
          <w:rFonts w:ascii="Verdana" w:hAnsi="Verdana" w:cs="宋体" w:hint="eastAsia"/>
          <w:color w:val="000000"/>
          <w:kern w:val="0"/>
          <w:szCs w:val="21"/>
        </w:rPr>
        <w:t>定</w:t>
      </w:r>
      <w:r>
        <w:rPr>
          <w:rFonts w:ascii="Verdana" w:hAnsi="Verdana" w:cs="宋体" w:hint="eastAsia"/>
          <w:color w:val="000000"/>
          <w:kern w:val="0"/>
          <w:szCs w:val="21"/>
        </w:rPr>
        <w:t>本办法。</w:t>
      </w:r>
    </w:p>
    <w:p w:rsidR="00B670EA" w:rsidRDefault="00B670EA" w:rsidP="00264394">
      <w:pPr>
        <w:widowControl/>
        <w:spacing w:before="150" w:after="150" w:line="345" w:lineRule="atLeast"/>
        <w:jc w:val="left"/>
        <w:rPr>
          <w:rFonts w:ascii="Verdana" w:hAnsi="Verdana" w:cs="宋体"/>
          <w:color w:val="000000"/>
          <w:kern w:val="0"/>
          <w:szCs w:val="21"/>
        </w:rPr>
      </w:pPr>
      <w:r>
        <w:rPr>
          <w:rFonts w:ascii="Verdana" w:hAnsi="Verdana" w:cs="宋体"/>
          <w:color w:val="000000"/>
          <w:kern w:val="0"/>
          <w:szCs w:val="21"/>
        </w:rPr>
        <w:t xml:space="preserve">    </w:t>
      </w:r>
      <w:r>
        <w:rPr>
          <w:rFonts w:ascii="Verdana" w:hAnsi="Verdana" w:cs="宋体" w:hint="eastAsia"/>
          <w:color w:val="000000"/>
          <w:kern w:val="0"/>
          <w:szCs w:val="21"/>
        </w:rPr>
        <w:t>第二条</w:t>
      </w:r>
      <w:r>
        <w:rPr>
          <w:rFonts w:ascii="Verdana" w:hAnsi="Verdana" w:cs="宋体"/>
          <w:color w:val="000000"/>
          <w:kern w:val="0"/>
          <w:szCs w:val="21"/>
        </w:rPr>
        <w:t xml:space="preserve">  </w:t>
      </w:r>
      <w:r>
        <w:rPr>
          <w:rFonts w:ascii="Verdana" w:hAnsi="Verdana" w:cs="宋体" w:hint="eastAsia"/>
          <w:color w:val="000000"/>
          <w:kern w:val="0"/>
          <w:szCs w:val="21"/>
        </w:rPr>
        <w:t>浙江省哲学社会科学优秀成果奖（以下简称优秀成果奖）为浙江省哲学社会科学成果最高奖，由浙江省人民政府颁发证书，给予奖励。奖励以精神鼓励为主，物质奖励为辅。</w:t>
      </w:r>
    </w:p>
    <w:p w:rsidR="00B670EA" w:rsidRDefault="00B670EA" w:rsidP="00264394">
      <w:pPr>
        <w:widowControl/>
        <w:spacing w:before="150" w:after="150" w:line="345" w:lineRule="atLeast"/>
        <w:jc w:val="left"/>
        <w:rPr>
          <w:rFonts w:ascii="Verdana" w:hAnsi="Verdana" w:cs="宋体"/>
          <w:color w:val="000000"/>
          <w:kern w:val="0"/>
          <w:szCs w:val="21"/>
        </w:rPr>
      </w:pPr>
      <w:r w:rsidRPr="00264394">
        <w:rPr>
          <w:rFonts w:ascii="Verdana" w:hAnsi="Verdana" w:cs="宋体" w:hint="eastAsia"/>
          <w:color w:val="000000"/>
          <w:kern w:val="0"/>
          <w:szCs w:val="21"/>
        </w:rPr>
        <w:t xml:space="preserve">　</w:t>
      </w:r>
      <w:r>
        <w:rPr>
          <w:rFonts w:ascii="Verdana" w:hAnsi="Verdana" w:cs="宋体"/>
          <w:color w:val="000000"/>
          <w:kern w:val="0"/>
          <w:szCs w:val="21"/>
        </w:rPr>
        <w:t xml:space="preserve">  </w:t>
      </w:r>
      <w:r>
        <w:rPr>
          <w:rFonts w:ascii="Verdana" w:hAnsi="Verdana" w:cs="宋体" w:hint="eastAsia"/>
          <w:color w:val="000000"/>
          <w:kern w:val="0"/>
          <w:szCs w:val="21"/>
        </w:rPr>
        <w:t>第三条</w:t>
      </w:r>
      <w:r>
        <w:rPr>
          <w:rFonts w:ascii="Verdana" w:hAnsi="Verdana" w:cs="宋体"/>
          <w:color w:val="000000"/>
          <w:kern w:val="0"/>
          <w:szCs w:val="21"/>
        </w:rPr>
        <w:t xml:space="preserve">  </w:t>
      </w:r>
      <w:r>
        <w:rPr>
          <w:rFonts w:ascii="Verdana" w:hAnsi="Verdana" w:cs="宋体" w:hint="eastAsia"/>
          <w:color w:val="000000"/>
          <w:kern w:val="0"/>
          <w:szCs w:val="21"/>
        </w:rPr>
        <w:t>在省委、省政府领导下，省哲学社会科学发展规划领导小组（以下简称省规划领导小组）负责评奖的具体组织实施工作，日常工作由省社会科学界联合会（以下简称省社科联）承担。</w:t>
      </w:r>
    </w:p>
    <w:p w:rsidR="00B670EA" w:rsidRDefault="00B670EA" w:rsidP="00264394">
      <w:pPr>
        <w:widowControl/>
        <w:spacing w:before="150" w:after="150" w:line="345" w:lineRule="atLeast"/>
        <w:jc w:val="left"/>
        <w:rPr>
          <w:rFonts w:ascii="Verdana" w:hAnsi="Verdana" w:cs="宋体"/>
          <w:color w:val="000000"/>
          <w:kern w:val="0"/>
          <w:szCs w:val="21"/>
        </w:rPr>
      </w:pPr>
      <w:r>
        <w:rPr>
          <w:rFonts w:ascii="Verdana" w:hAnsi="Verdana" w:cs="宋体"/>
          <w:color w:val="000000"/>
          <w:kern w:val="0"/>
          <w:szCs w:val="21"/>
        </w:rPr>
        <w:t xml:space="preserve">    </w:t>
      </w:r>
      <w:r>
        <w:rPr>
          <w:rFonts w:ascii="Verdana" w:hAnsi="Verdana" w:cs="宋体" w:hint="eastAsia"/>
          <w:color w:val="000000"/>
          <w:kern w:val="0"/>
          <w:szCs w:val="21"/>
        </w:rPr>
        <w:t>第四条</w:t>
      </w:r>
      <w:r>
        <w:rPr>
          <w:rFonts w:ascii="Verdana" w:hAnsi="Verdana" w:cs="宋体"/>
          <w:color w:val="000000"/>
          <w:kern w:val="0"/>
          <w:szCs w:val="21"/>
        </w:rPr>
        <w:t xml:space="preserve">  </w:t>
      </w:r>
      <w:r>
        <w:rPr>
          <w:rFonts w:ascii="Verdana" w:hAnsi="Verdana" w:cs="宋体" w:hint="eastAsia"/>
          <w:color w:val="000000"/>
          <w:kern w:val="0"/>
          <w:szCs w:val="21"/>
        </w:rPr>
        <w:t>优秀成果奖分马克思主义理论研究、基础理论研究、应用对策研究（含科普成果）三大类（每类含著作和论文两种形式），均设一等奖、二等奖、三等奖，共设</w:t>
      </w:r>
      <w:r>
        <w:rPr>
          <w:rFonts w:ascii="Verdana" w:hAnsi="Verdana" w:cs="宋体"/>
          <w:color w:val="000000"/>
          <w:kern w:val="0"/>
          <w:szCs w:val="21"/>
        </w:rPr>
        <w:t>200</w:t>
      </w:r>
      <w:r>
        <w:rPr>
          <w:rFonts w:ascii="Verdana" w:hAnsi="Verdana" w:cs="宋体" w:hint="eastAsia"/>
          <w:color w:val="000000"/>
          <w:kern w:val="0"/>
          <w:szCs w:val="21"/>
        </w:rPr>
        <w:t>项。</w:t>
      </w:r>
    </w:p>
    <w:p w:rsidR="00B670EA" w:rsidRPr="00264394" w:rsidRDefault="00B670EA" w:rsidP="00264394">
      <w:pPr>
        <w:widowControl/>
        <w:spacing w:before="150" w:after="150" w:line="345" w:lineRule="atLeast"/>
        <w:jc w:val="left"/>
        <w:rPr>
          <w:rFonts w:ascii="Verdana" w:hAnsi="Verdana" w:cs="宋体"/>
          <w:color w:val="000000"/>
          <w:kern w:val="0"/>
          <w:szCs w:val="21"/>
        </w:rPr>
      </w:pPr>
      <w:r>
        <w:rPr>
          <w:rFonts w:ascii="Verdana" w:hAnsi="Verdana" w:cs="宋体"/>
          <w:color w:val="000000"/>
          <w:kern w:val="0"/>
          <w:szCs w:val="21"/>
        </w:rPr>
        <w:t xml:space="preserve">    </w:t>
      </w:r>
      <w:r>
        <w:rPr>
          <w:rFonts w:ascii="Verdana" w:hAnsi="Verdana" w:cs="宋体" w:hint="eastAsia"/>
          <w:color w:val="000000"/>
          <w:kern w:val="0"/>
          <w:szCs w:val="21"/>
        </w:rPr>
        <w:t>评奖工作每两年开展一次。评奖工作所需工作经费和奖金由省财政安排。</w:t>
      </w:r>
    </w:p>
    <w:p w:rsidR="00B670EA" w:rsidRDefault="00B670EA" w:rsidP="00264394">
      <w:pPr>
        <w:jc w:val="left"/>
      </w:pPr>
      <w:r>
        <w:t xml:space="preserve">    </w:t>
      </w:r>
      <w:r>
        <w:rPr>
          <w:rFonts w:hint="eastAsia"/>
        </w:rPr>
        <w:t>第五条</w:t>
      </w:r>
      <w:r>
        <w:t xml:space="preserve">  </w:t>
      </w:r>
      <w:r>
        <w:rPr>
          <w:rFonts w:hint="eastAsia"/>
        </w:rPr>
        <w:t>优秀成果奖评奖对象应是哲学社会科学领域的科研成果。边缘学科、交叉学科的成果，凡研究对象属哲学社会科学领域的，亦列入评奖范围。</w:t>
      </w:r>
    </w:p>
    <w:p w:rsidR="00B670EA" w:rsidRDefault="00B670EA" w:rsidP="00C93498">
      <w:pPr>
        <w:numPr>
          <w:ilvl w:val="0"/>
          <w:numId w:val="1"/>
        </w:numPr>
        <w:jc w:val="left"/>
      </w:pPr>
      <w:r>
        <w:rPr>
          <w:rFonts w:hint="eastAsia"/>
        </w:rPr>
        <w:t>优秀成果奖申报条件如下：</w:t>
      </w:r>
    </w:p>
    <w:p w:rsidR="00B670EA" w:rsidRDefault="00B670EA" w:rsidP="00C93498">
      <w:pPr>
        <w:ind w:left="420"/>
        <w:jc w:val="left"/>
      </w:pPr>
      <w:r>
        <w:rPr>
          <w:rFonts w:hint="eastAsia"/>
        </w:rPr>
        <w:t>（一）坚持以马克思列宁主义、毛泽东思想、邓小平理论、“三个代表”重要思想、科学发展观为指导，深入贯彻习近平总书记系列重要讲话精神和治国理政新理念新思想新战略，坚持党的基本路线，坚持中国特色社会主义理论体系，坚持为人民服务、为社会</w:t>
      </w:r>
      <w:r w:rsidR="00F769A9">
        <w:rPr>
          <w:rFonts w:hint="eastAsia"/>
        </w:rPr>
        <w:t>主义</w:t>
      </w:r>
      <w:r>
        <w:rPr>
          <w:rFonts w:hint="eastAsia"/>
        </w:rPr>
        <w:t>服务方向和理论联系实际的原则，具有较高的学术价值或应用价值、较好的文风和较强的社会影响力。</w:t>
      </w:r>
    </w:p>
    <w:p w:rsidR="00B670EA" w:rsidRDefault="00B670EA" w:rsidP="00C93498">
      <w:pPr>
        <w:ind w:left="420"/>
        <w:jc w:val="left"/>
      </w:pPr>
      <w:r>
        <w:rPr>
          <w:rFonts w:hint="eastAsia"/>
        </w:rPr>
        <w:t>（二）我省作者或以我省作者为主完成的并正式出版或发表的哲学社会科学研究成果。</w:t>
      </w:r>
    </w:p>
    <w:p w:rsidR="00B670EA" w:rsidRDefault="00B670EA" w:rsidP="00C93498">
      <w:pPr>
        <w:ind w:left="420"/>
        <w:jc w:val="left"/>
      </w:pPr>
      <w:r>
        <w:rPr>
          <w:rFonts w:hint="eastAsia"/>
        </w:rPr>
        <w:t>（三）在当届评奖规定的时限内完成的哲学社会科学研究成果。</w:t>
      </w:r>
    </w:p>
    <w:p w:rsidR="00B670EA" w:rsidRDefault="00B670EA" w:rsidP="00C93498">
      <w:pPr>
        <w:ind w:left="420"/>
        <w:jc w:val="left"/>
      </w:pPr>
      <w:r>
        <w:rPr>
          <w:rFonts w:hint="eastAsia"/>
        </w:rPr>
        <w:t>第七条</w:t>
      </w:r>
      <w:r>
        <w:t xml:space="preserve">  </w:t>
      </w:r>
      <w:r>
        <w:rPr>
          <w:rFonts w:hint="eastAsia"/>
        </w:rPr>
        <w:t>申报工作采取个人申报和单位推荐相结合的方式。凡符合条件的哲学社会科学成果所有者可在规定时间内向所在单位提出申请，所在单位填写推荐意见后向省社科联申报；成果所有者如无推荐单位，可直接向省社科联申报。</w:t>
      </w:r>
    </w:p>
    <w:p w:rsidR="00B670EA" w:rsidRDefault="00B670EA" w:rsidP="00C93498">
      <w:pPr>
        <w:ind w:left="420"/>
        <w:jc w:val="left"/>
      </w:pPr>
      <w:r>
        <w:rPr>
          <w:rFonts w:hint="eastAsia"/>
        </w:rPr>
        <w:t>第八条</w:t>
      </w:r>
      <w:r>
        <w:t xml:space="preserve">  </w:t>
      </w:r>
      <w:r>
        <w:rPr>
          <w:rFonts w:hint="eastAsia"/>
        </w:rPr>
        <w:t>优秀成果奖评奖遵循公平、公正、科学的原则，由省规划领导小组聘请省内外专家组成评奖委员会，采取通讯评审和会议评审相结合办法投票产生。</w:t>
      </w:r>
    </w:p>
    <w:p w:rsidR="00B670EA" w:rsidRDefault="00B670EA" w:rsidP="00C93498">
      <w:pPr>
        <w:ind w:left="420"/>
        <w:jc w:val="left"/>
      </w:pPr>
      <w:r>
        <w:rPr>
          <w:rFonts w:hint="eastAsia"/>
        </w:rPr>
        <w:t>第九条</w:t>
      </w:r>
      <w:r>
        <w:t xml:space="preserve">  </w:t>
      </w:r>
      <w:r>
        <w:rPr>
          <w:rFonts w:hint="eastAsia"/>
        </w:rPr>
        <w:t>申报单位和个人存在弄虚作假行为的，由省规划领导小组取消其评奖资格；已经获奖的，收回获奖证书和奖金；构成侵权的，依法承担相应的法律责任。评奖委员会成员违反评奖工作纪律的，由省规划领导小组取消其评奖委员会成员资格，并承担相应责任。</w:t>
      </w:r>
    </w:p>
    <w:p w:rsidR="00B670EA" w:rsidRPr="00264394" w:rsidRDefault="00B670EA" w:rsidP="00C93498">
      <w:pPr>
        <w:ind w:left="420"/>
        <w:jc w:val="left"/>
      </w:pPr>
      <w:r>
        <w:rPr>
          <w:rFonts w:hint="eastAsia"/>
        </w:rPr>
        <w:t>第十条</w:t>
      </w:r>
      <w:r>
        <w:t xml:space="preserve">  </w:t>
      </w:r>
      <w:r>
        <w:rPr>
          <w:rFonts w:hint="eastAsia"/>
        </w:rPr>
        <w:t>本办法自</w:t>
      </w:r>
      <w:r>
        <w:t>2017</w:t>
      </w:r>
      <w:r>
        <w:rPr>
          <w:rFonts w:hint="eastAsia"/>
        </w:rPr>
        <w:t>年</w:t>
      </w:r>
      <w:r>
        <w:t>2</w:t>
      </w:r>
      <w:r>
        <w:rPr>
          <w:rFonts w:hint="eastAsia"/>
        </w:rPr>
        <w:t>月</w:t>
      </w:r>
      <w:r>
        <w:t>10</w:t>
      </w:r>
      <w:r>
        <w:rPr>
          <w:rFonts w:hint="eastAsia"/>
        </w:rPr>
        <w:t>日起施行。</w:t>
      </w:r>
      <w:r>
        <w:t>1998</w:t>
      </w:r>
      <w:r>
        <w:rPr>
          <w:rFonts w:hint="eastAsia"/>
        </w:rPr>
        <w:t>年</w:t>
      </w:r>
      <w:r>
        <w:t>2</w:t>
      </w:r>
      <w:r>
        <w:rPr>
          <w:rFonts w:hint="eastAsia"/>
        </w:rPr>
        <w:t>越</w:t>
      </w:r>
      <w:r>
        <w:t>4</w:t>
      </w:r>
      <w:r>
        <w:rPr>
          <w:rFonts w:hint="eastAsia"/>
        </w:rPr>
        <w:t>日印发的《浙江省哲学社会科学优秀成果评奖方法》同时废止。</w:t>
      </w:r>
    </w:p>
    <w:sectPr w:rsidR="00B670EA" w:rsidRPr="00264394" w:rsidSect="008B63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C9E" w:rsidRDefault="00502C9E" w:rsidP="00264394">
      <w:r>
        <w:separator/>
      </w:r>
    </w:p>
  </w:endnote>
  <w:endnote w:type="continuationSeparator" w:id="1">
    <w:p w:rsidR="00502C9E" w:rsidRDefault="00502C9E" w:rsidP="00264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C9E" w:rsidRDefault="00502C9E" w:rsidP="00264394">
      <w:r>
        <w:separator/>
      </w:r>
    </w:p>
  </w:footnote>
  <w:footnote w:type="continuationSeparator" w:id="1">
    <w:p w:rsidR="00502C9E" w:rsidRDefault="00502C9E" w:rsidP="00264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D285A"/>
    <w:multiLevelType w:val="hybridMultilevel"/>
    <w:tmpl w:val="16E22E04"/>
    <w:lvl w:ilvl="0" w:tplc="753CEAD2">
      <w:start w:val="6"/>
      <w:numFmt w:val="japaneseCounting"/>
      <w:lvlText w:val="第%1条"/>
      <w:lvlJc w:val="left"/>
      <w:pPr>
        <w:tabs>
          <w:tab w:val="num" w:pos="1260"/>
        </w:tabs>
        <w:ind w:left="1260" w:hanging="84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394"/>
    <w:rsid w:val="001A37CD"/>
    <w:rsid w:val="00264394"/>
    <w:rsid w:val="00493E2C"/>
    <w:rsid w:val="00502C9E"/>
    <w:rsid w:val="005316E5"/>
    <w:rsid w:val="0076459F"/>
    <w:rsid w:val="008B63FD"/>
    <w:rsid w:val="00B12C21"/>
    <w:rsid w:val="00B43F5B"/>
    <w:rsid w:val="00B670EA"/>
    <w:rsid w:val="00C93498"/>
    <w:rsid w:val="00CA56DA"/>
    <w:rsid w:val="00D51EE5"/>
    <w:rsid w:val="00DB4E7F"/>
    <w:rsid w:val="00E20DD8"/>
    <w:rsid w:val="00E53274"/>
    <w:rsid w:val="00F769A9"/>
    <w:rsid w:val="00FC21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3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64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64394"/>
    <w:rPr>
      <w:rFonts w:cs="Times New Roman"/>
      <w:sz w:val="18"/>
      <w:szCs w:val="18"/>
    </w:rPr>
  </w:style>
  <w:style w:type="paragraph" w:styleId="a4">
    <w:name w:val="footer"/>
    <w:basedOn w:val="a"/>
    <w:link w:val="Char0"/>
    <w:uiPriority w:val="99"/>
    <w:semiHidden/>
    <w:rsid w:val="00264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264394"/>
    <w:rPr>
      <w:rFonts w:cs="Times New Roman"/>
      <w:sz w:val="18"/>
      <w:szCs w:val="18"/>
    </w:rPr>
  </w:style>
  <w:style w:type="character" w:styleId="a5">
    <w:name w:val="Strong"/>
    <w:basedOn w:val="a0"/>
    <w:uiPriority w:val="99"/>
    <w:qFormat/>
    <w:rsid w:val="00264394"/>
    <w:rPr>
      <w:rFonts w:cs="Times New Roman"/>
      <w:b/>
      <w:bCs/>
    </w:rPr>
  </w:style>
</w:styles>
</file>

<file path=word/webSettings.xml><?xml version="1.0" encoding="utf-8"?>
<w:webSettings xmlns:r="http://schemas.openxmlformats.org/officeDocument/2006/relationships" xmlns:w="http://schemas.openxmlformats.org/wordprocessingml/2006/main">
  <w:divs>
    <w:div w:id="511652173">
      <w:marLeft w:val="0"/>
      <w:marRight w:val="0"/>
      <w:marTop w:val="0"/>
      <w:marBottom w:val="0"/>
      <w:divBdr>
        <w:top w:val="none" w:sz="0" w:space="0" w:color="auto"/>
        <w:left w:val="none" w:sz="0" w:space="0" w:color="auto"/>
        <w:bottom w:val="none" w:sz="0" w:space="0" w:color="auto"/>
        <w:right w:val="none" w:sz="0" w:space="0" w:color="auto"/>
      </w:divBdr>
      <w:divsChild>
        <w:div w:id="511652172">
          <w:marLeft w:val="0"/>
          <w:marRight w:val="0"/>
          <w:marTop w:val="0"/>
          <w:marBottom w:val="0"/>
          <w:divBdr>
            <w:top w:val="none" w:sz="0" w:space="0" w:color="auto"/>
            <w:left w:val="none" w:sz="0" w:space="0" w:color="auto"/>
            <w:bottom w:val="none" w:sz="0" w:space="0" w:color="auto"/>
            <w:right w:val="none" w:sz="0" w:space="0" w:color="auto"/>
          </w:divBdr>
          <w:divsChild>
            <w:div w:id="511652171">
              <w:marLeft w:val="0"/>
              <w:marRight w:val="0"/>
              <w:marTop w:val="0"/>
              <w:marBottom w:val="0"/>
              <w:divBdr>
                <w:top w:val="none" w:sz="0" w:space="0" w:color="auto"/>
                <w:left w:val="none" w:sz="0" w:space="0" w:color="auto"/>
                <w:bottom w:val="none" w:sz="0" w:space="0" w:color="auto"/>
                <w:right w:val="none" w:sz="0" w:space="0" w:color="auto"/>
              </w:divBdr>
              <w:divsChild>
                <w:div w:id="511652175">
                  <w:marLeft w:val="0"/>
                  <w:marRight w:val="0"/>
                  <w:marTop w:val="0"/>
                  <w:marBottom w:val="0"/>
                  <w:divBdr>
                    <w:top w:val="single" w:sz="6" w:space="15" w:color="F19C97"/>
                    <w:left w:val="single" w:sz="6" w:space="15" w:color="F19C97"/>
                    <w:bottom w:val="single" w:sz="6" w:space="0" w:color="FEC7C4"/>
                    <w:right w:val="single" w:sz="6" w:space="15" w:color="F19C97"/>
                  </w:divBdr>
                  <w:divsChild>
                    <w:div w:id="5116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160</Words>
  <Characters>915</Characters>
  <Application>Microsoft Office Word</Application>
  <DocSecurity>0</DocSecurity>
  <Lines>7</Lines>
  <Paragraphs>2</Paragraphs>
  <ScaleCrop>false</ScaleCrop>
  <Company>China</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浙江省哲学社会科学优秀成果评奖办法</dc:title>
  <dc:subject/>
  <dc:creator>User</dc:creator>
  <cp:keywords/>
  <dc:description/>
  <cp:lastModifiedBy>User</cp:lastModifiedBy>
  <cp:revision>3</cp:revision>
  <dcterms:created xsi:type="dcterms:W3CDTF">2017-03-14T01:34:00Z</dcterms:created>
  <dcterms:modified xsi:type="dcterms:W3CDTF">2017-03-14T06:54:00Z</dcterms:modified>
</cp:coreProperties>
</file>